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36" w:rsidRPr="002D7D36" w:rsidRDefault="002D7D36" w:rsidP="002D7D36">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2D7D36">
        <w:rPr>
          <w:rFonts w:ascii="Times New Roman" w:eastAsia="Times New Roman" w:hAnsi="Times New Roman" w:cs="Times New Roman"/>
          <w:color w:val="9C1607"/>
          <w:kern w:val="36"/>
          <w:sz w:val="40"/>
          <w:szCs w:val="40"/>
          <w:lang w:eastAsia="ru-RU"/>
        </w:rPr>
        <w:t>Отношение Русской Православной Церкви к намеренному публичному богохульству и клевете в адрес Церкви</w:t>
      </w:r>
    </w:p>
    <w:bookmarkEnd w:id="0"/>
    <w:p w:rsidR="002D7D36" w:rsidRPr="002D7D36" w:rsidRDefault="002D7D36" w:rsidP="002D7D36">
      <w:pPr>
        <w:shd w:val="clear" w:color="auto" w:fill="FFFFFF"/>
        <w:spacing w:after="0" w:line="240" w:lineRule="auto"/>
        <w:rPr>
          <w:rFonts w:ascii="Times New Roman" w:eastAsia="Times New Roman" w:hAnsi="Times New Roman" w:cs="Times New Roman"/>
          <w:color w:val="000000"/>
          <w:lang w:eastAsia="ru-RU"/>
        </w:rPr>
      </w:pPr>
      <w:r w:rsidRPr="002D7D36">
        <w:rPr>
          <w:rFonts w:ascii="Times New Roman" w:eastAsia="Times New Roman" w:hAnsi="Times New Roman" w:cs="Times New Roman"/>
          <w:color w:val="000000"/>
          <w:lang w:eastAsia="ru-RU"/>
        </w:rPr>
        <w:t>4 февраля 2011 г. 14:50</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i/>
          <w:iCs/>
          <w:color w:val="000000"/>
          <w:sz w:val="24"/>
          <w:szCs w:val="24"/>
          <w:lang w:eastAsia="ru-RU"/>
        </w:rPr>
        <w:t>Документ принят 4 февраля 2011 года Архиерейским Собором Русской Православной Церкви.</w:t>
      </w:r>
    </w:p>
    <w:p w:rsidR="002D7D36" w:rsidRPr="002D7D36" w:rsidRDefault="002D7D36" w:rsidP="002D7D3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b/>
          <w:bCs/>
          <w:color w:val="000000"/>
          <w:sz w:val="24"/>
          <w:szCs w:val="24"/>
          <w:lang w:eastAsia="ru-RU"/>
        </w:rPr>
        <w:t>Отношение Русской Православной Церкви к намеренному публичному богохульству и клевете в адрес Церкви*</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Как подчеркивается в Основах учения Русской Православной Церкви о достоинстве, свободе и правах человека, свобода есть одно из проявлений образа Божия в человеческой природе (II.1). Однако неправильно употреблять эту свободу для противодействия Богу, создавшему человека </w:t>
      </w:r>
      <w:hyperlink r:id="rId5" w:tgtFrame="_blank" w:history="1">
        <w:r w:rsidRPr="002D7D36">
          <w:rPr>
            <w:rFonts w:ascii="Times New Roman" w:eastAsia="Times New Roman" w:hAnsi="Times New Roman" w:cs="Times New Roman"/>
            <w:color w:val="4F6462"/>
            <w:sz w:val="24"/>
            <w:szCs w:val="24"/>
            <w:u w:val="single"/>
            <w:lang w:eastAsia="ru-RU"/>
          </w:rPr>
          <w:t>(Быт. 1, 27)</w:t>
        </w:r>
      </w:hyperlink>
      <w:r w:rsidRPr="002D7D36">
        <w:rPr>
          <w:rFonts w:ascii="Times New Roman" w:eastAsia="Times New Roman" w:hAnsi="Times New Roman" w:cs="Times New Roman"/>
          <w:color w:val="000000"/>
          <w:sz w:val="24"/>
          <w:szCs w:val="24"/>
          <w:lang w:eastAsia="ru-RU"/>
        </w:rPr>
        <w:t> и Своим Промыслом управляющему миром </w:t>
      </w:r>
      <w:hyperlink r:id="rId6" w:tgtFrame="_blank" w:history="1">
        <w:r w:rsidRPr="002D7D36">
          <w:rPr>
            <w:rFonts w:ascii="Times New Roman" w:eastAsia="Times New Roman" w:hAnsi="Times New Roman" w:cs="Times New Roman"/>
            <w:color w:val="4F6462"/>
            <w:sz w:val="24"/>
            <w:szCs w:val="24"/>
            <w:u w:val="single"/>
            <w:lang w:eastAsia="ru-RU"/>
          </w:rPr>
          <w:t>(</w:t>
        </w:r>
        <w:proofErr w:type="spellStart"/>
        <w:r w:rsidRPr="002D7D36">
          <w:rPr>
            <w:rFonts w:ascii="Times New Roman" w:eastAsia="Times New Roman" w:hAnsi="Times New Roman" w:cs="Times New Roman"/>
            <w:color w:val="4F6462"/>
            <w:sz w:val="24"/>
            <w:szCs w:val="24"/>
            <w:u w:val="single"/>
            <w:lang w:eastAsia="ru-RU"/>
          </w:rPr>
          <w:t>Деян</w:t>
        </w:r>
        <w:proofErr w:type="spellEnd"/>
        <w:r w:rsidRPr="002D7D36">
          <w:rPr>
            <w:rFonts w:ascii="Times New Roman" w:eastAsia="Times New Roman" w:hAnsi="Times New Roman" w:cs="Times New Roman"/>
            <w:color w:val="4F6462"/>
            <w:sz w:val="24"/>
            <w:szCs w:val="24"/>
            <w:u w:val="single"/>
            <w:lang w:eastAsia="ru-RU"/>
          </w:rPr>
          <w:t>. 17, 28)</w:t>
        </w:r>
      </w:hyperlink>
      <w:r w:rsidRPr="002D7D36">
        <w:rPr>
          <w:rFonts w:ascii="Times New Roman" w:eastAsia="Times New Roman" w:hAnsi="Times New Roman" w:cs="Times New Roman"/>
          <w:color w:val="000000"/>
          <w:sz w:val="24"/>
          <w:szCs w:val="24"/>
          <w:lang w:eastAsia="ru-RU"/>
        </w:rPr>
        <w:t>. Она не должна использоваться для хулы на Бога, клеветы на Его Церковь и людей. Подобное противление Творцу разрушает установленный Им порядок мироздания, приводит ко многим бедствиям и страданиям в жизни творения.</w:t>
      </w:r>
    </w:p>
    <w:p w:rsidR="002D7D36" w:rsidRPr="002D7D36" w:rsidRDefault="002D7D36" w:rsidP="002D7D3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b/>
          <w:bCs/>
          <w:color w:val="000000"/>
          <w:sz w:val="24"/>
          <w:szCs w:val="24"/>
          <w:lang w:eastAsia="ru-RU"/>
        </w:rPr>
        <w:t>1. Богохульство и клевета: церковный взгляд</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В церковной традиции под богохульством понимается оскорбительное или непочтительное действие, слово или намерение в отношении Бога или святыни. О грехе богохульства упоминается в книгах Ветхого Завета (напр. </w:t>
      </w:r>
      <w:hyperlink r:id="rId7" w:tgtFrame="_blank" w:history="1">
        <w:r w:rsidRPr="002D7D36">
          <w:rPr>
            <w:rFonts w:ascii="Times New Roman" w:eastAsia="Times New Roman" w:hAnsi="Times New Roman" w:cs="Times New Roman"/>
            <w:color w:val="4F6462"/>
            <w:sz w:val="24"/>
            <w:szCs w:val="24"/>
            <w:u w:val="single"/>
            <w:lang w:eastAsia="ru-RU"/>
          </w:rPr>
          <w:t>Лев. 24, 15</w:t>
        </w:r>
      </w:hyperlink>
      <w:r w:rsidRPr="002D7D36">
        <w:rPr>
          <w:rFonts w:ascii="Times New Roman" w:eastAsia="Times New Roman" w:hAnsi="Times New Roman" w:cs="Times New Roman"/>
          <w:color w:val="000000"/>
          <w:sz w:val="24"/>
          <w:szCs w:val="24"/>
          <w:lang w:eastAsia="ru-RU"/>
        </w:rPr>
        <w:t>; </w:t>
      </w:r>
      <w:proofErr w:type="spellStart"/>
      <w:r w:rsidRPr="002D7D36">
        <w:rPr>
          <w:rFonts w:ascii="Times New Roman" w:eastAsia="Times New Roman" w:hAnsi="Times New Roman" w:cs="Times New Roman"/>
          <w:color w:val="000000"/>
          <w:sz w:val="24"/>
          <w:szCs w:val="24"/>
          <w:lang w:eastAsia="ru-RU"/>
        </w:rPr>
        <w:fldChar w:fldCharType="begin"/>
      </w:r>
      <w:r w:rsidRPr="002D7D36">
        <w:rPr>
          <w:rFonts w:ascii="Times New Roman" w:eastAsia="Times New Roman" w:hAnsi="Times New Roman" w:cs="Times New Roman"/>
          <w:color w:val="000000"/>
          <w:sz w:val="24"/>
          <w:szCs w:val="24"/>
          <w:lang w:eastAsia="ru-RU"/>
        </w:rPr>
        <w:instrText xml:space="preserve"> HYPERLINK "https://azbyka.ru/biblia/?Ps.73:18&amp;cr&amp;rus" \t "_blank" </w:instrText>
      </w:r>
      <w:r w:rsidRPr="002D7D36">
        <w:rPr>
          <w:rFonts w:ascii="Times New Roman" w:eastAsia="Times New Roman" w:hAnsi="Times New Roman" w:cs="Times New Roman"/>
          <w:color w:val="000000"/>
          <w:sz w:val="24"/>
          <w:szCs w:val="24"/>
          <w:lang w:eastAsia="ru-RU"/>
        </w:rPr>
        <w:fldChar w:fldCharType="separate"/>
      </w:r>
      <w:r w:rsidRPr="002D7D36">
        <w:rPr>
          <w:rFonts w:ascii="Times New Roman" w:eastAsia="Times New Roman" w:hAnsi="Times New Roman" w:cs="Times New Roman"/>
          <w:color w:val="4F6462"/>
          <w:sz w:val="24"/>
          <w:szCs w:val="24"/>
          <w:u w:val="single"/>
          <w:lang w:eastAsia="ru-RU"/>
        </w:rPr>
        <w:t>Пс</w:t>
      </w:r>
      <w:proofErr w:type="spellEnd"/>
      <w:r w:rsidRPr="002D7D36">
        <w:rPr>
          <w:rFonts w:ascii="Times New Roman" w:eastAsia="Times New Roman" w:hAnsi="Times New Roman" w:cs="Times New Roman"/>
          <w:color w:val="4F6462"/>
          <w:sz w:val="24"/>
          <w:szCs w:val="24"/>
          <w:u w:val="single"/>
          <w:lang w:eastAsia="ru-RU"/>
        </w:rPr>
        <w:t>. 73, 18)</w:t>
      </w:r>
      <w:r w:rsidRPr="002D7D36">
        <w:rPr>
          <w:rFonts w:ascii="Times New Roman" w:eastAsia="Times New Roman" w:hAnsi="Times New Roman" w:cs="Times New Roman"/>
          <w:color w:val="000000"/>
          <w:sz w:val="24"/>
          <w:szCs w:val="24"/>
          <w:lang w:eastAsia="ru-RU"/>
        </w:rPr>
        <w:fldChar w:fldCharType="end"/>
      </w:r>
      <w:r w:rsidRPr="002D7D36">
        <w:rPr>
          <w:rFonts w:ascii="Times New Roman" w:eastAsia="Times New Roman" w:hAnsi="Times New Roman" w:cs="Times New Roman"/>
          <w:color w:val="000000"/>
          <w:sz w:val="24"/>
          <w:szCs w:val="24"/>
          <w:lang w:eastAsia="ru-RU"/>
        </w:rPr>
        <w:t>. О нем многократно говорится и в Новом Завете (напр. </w:t>
      </w:r>
      <w:proofErr w:type="spellStart"/>
      <w:r w:rsidRPr="002D7D36">
        <w:rPr>
          <w:rFonts w:ascii="Times New Roman" w:eastAsia="Times New Roman" w:hAnsi="Times New Roman" w:cs="Times New Roman"/>
          <w:color w:val="000000"/>
          <w:sz w:val="24"/>
          <w:szCs w:val="24"/>
          <w:lang w:eastAsia="ru-RU"/>
        </w:rPr>
        <w:fldChar w:fldCharType="begin"/>
      </w:r>
      <w:r w:rsidRPr="002D7D36">
        <w:rPr>
          <w:rFonts w:ascii="Times New Roman" w:eastAsia="Times New Roman" w:hAnsi="Times New Roman" w:cs="Times New Roman"/>
          <w:color w:val="000000"/>
          <w:sz w:val="24"/>
          <w:szCs w:val="24"/>
          <w:lang w:eastAsia="ru-RU"/>
        </w:rPr>
        <w:instrText xml:space="preserve"> HYPERLINK "https://azbyka.ru/biblia/?Mk.7:21-23&amp;cr&amp;rus" \t "_blank" </w:instrText>
      </w:r>
      <w:r w:rsidRPr="002D7D36">
        <w:rPr>
          <w:rFonts w:ascii="Times New Roman" w:eastAsia="Times New Roman" w:hAnsi="Times New Roman" w:cs="Times New Roman"/>
          <w:color w:val="000000"/>
          <w:sz w:val="24"/>
          <w:szCs w:val="24"/>
          <w:lang w:eastAsia="ru-RU"/>
        </w:rPr>
        <w:fldChar w:fldCharType="separate"/>
      </w:r>
      <w:r w:rsidRPr="002D7D36">
        <w:rPr>
          <w:rFonts w:ascii="Times New Roman" w:eastAsia="Times New Roman" w:hAnsi="Times New Roman" w:cs="Times New Roman"/>
          <w:color w:val="4F6462"/>
          <w:sz w:val="24"/>
          <w:szCs w:val="24"/>
          <w:u w:val="single"/>
          <w:lang w:eastAsia="ru-RU"/>
        </w:rPr>
        <w:t>Мк</w:t>
      </w:r>
      <w:proofErr w:type="spellEnd"/>
      <w:r w:rsidRPr="002D7D36">
        <w:rPr>
          <w:rFonts w:ascii="Times New Roman" w:eastAsia="Times New Roman" w:hAnsi="Times New Roman" w:cs="Times New Roman"/>
          <w:color w:val="4F6462"/>
          <w:sz w:val="24"/>
          <w:szCs w:val="24"/>
          <w:u w:val="single"/>
          <w:lang w:eastAsia="ru-RU"/>
        </w:rPr>
        <w:t>. 7, 21-23</w:t>
      </w:r>
      <w:r w:rsidRPr="002D7D36">
        <w:rPr>
          <w:rFonts w:ascii="Times New Roman" w:eastAsia="Times New Roman" w:hAnsi="Times New Roman" w:cs="Times New Roman"/>
          <w:color w:val="000000"/>
          <w:sz w:val="24"/>
          <w:szCs w:val="24"/>
          <w:lang w:eastAsia="ru-RU"/>
        </w:rPr>
        <w:fldChar w:fldCharType="end"/>
      </w:r>
      <w:r w:rsidRPr="002D7D36">
        <w:rPr>
          <w:rFonts w:ascii="Times New Roman" w:eastAsia="Times New Roman" w:hAnsi="Times New Roman" w:cs="Times New Roman"/>
          <w:color w:val="000000"/>
          <w:sz w:val="24"/>
          <w:szCs w:val="24"/>
          <w:lang w:eastAsia="ru-RU"/>
        </w:rPr>
        <w:t>; </w:t>
      </w:r>
      <w:hyperlink r:id="rId8" w:tgtFrame="_blank" w:history="1">
        <w:r w:rsidRPr="002D7D36">
          <w:rPr>
            <w:rFonts w:ascii="Times New Roman" w:eastAsia="Times New Roman" w:hAnsi="Times New Roman" w:cs="Times New Roman"/>
            <w:color w:val="4F6462"/>
            <w:sz w:val="24"/>
            <w:szCs w:val="24"/>
            <w:u w:val="single"/>
            <w:lang w:eastAsia="ru-RU"/>
          </w:rPr>
          <w:t>Ин. 10, 33</w:t>
        </w:r>
      </w:hyperlink>
      <w:r w:rsidRPr="002D7D36">
        <w:rPr>
          <w:rFonts w:ascii="Times New Roman" w:eastAsia="Times New Roman" w:hAnsi="Times New Roman" w:cs="Times New Roman"/>
          <w:color w:val="000000"/>
          <w:sz w:val="24"/>
          <w:szCs w:val="24"/>
          <w:lang w:eastAsia="ru-RU"/>
        </w:rPr>
        <w:t>; </w:t>
      </w:r>
      <w:proofErr w:type="spellStart"/>
      <w:r w:rsidRPr="002D7D36">
        <w:rPr>
          <w:rFonts w:ascii="Times New Roman" w:eastAsia="Times New Roman" w:hAnsi="Times New Roman" w:cs="Times New Roman"/>
          <w:color w:val="000000"/>
          <w:sz w:val="24"/>
          <w:szCs w:val="24"/>
          <w:lang w:eastAsia="ru-RU"/>
        </w:rPr>
        <w:fldChar w:fldCharType="begin"/>
      </w:r>
      <w:r w:rsidRPr="002D7D36">
        <w:rPr>
          <w:rFonts w:ascii="Times New Roman" w:eastAsia="Times New Roman" w:hAnsi="Times New Roman" w:cs="Times New Roman"/>
          <w:color w:val="000000"/>
          <w:sz w:val="24"/>
          <w:szCs w:val="24"/>
          <w:lang w:eastAsia="ru-RU"/>
        </w:rPr>
        <w:instrText xml:space="preserve"> HYPERLINK "https://azbyka.ru/biblia/?Apok.13:1&amp;cr&amp;rus" \t "_blank" </w:instrText>
      </w:r>
      <w:r w:rsidRPr="002D7D36">
        <w:rPr>
          <w:rFonts w:ascii="Times New Roman" w:eastAsia="Times New Roman" w:hAnsi="Times New Roman" w:cs="Times New Roman"/>
          <w:color w:val="000000"/>
          <w:sz w:val="24"/>
          <w:szCs w:val="24"/>
          <w:lang w:eastAsia="ru-RU"/>
        </w:rPr>
        <w:fldChar w:fldCharType="separate"/>
      </w:r>
      <w:r w:rsidRPr="002D7D36">
        <w:rPr>
          <w:rFonts w:ascii="Times New Roman" w:eastAsia="Times New Roman" w:hAnsi="Times New Roman" w:cs="Times New Roman"/>
          <w:color w:val="4F6462"/>
          <w:sz w:val="24"/>
          <w:szCs w:val="24"/>
          <w:u w:val="single"/>
          <w:lang w:eastAsia="ru-RU"/>
        </w:rPr>
        <w:t>Откр</w:t>
      </w:r>
      <w:proofErr w:type="spellEnd"/>
      <w:r w:rsidRPr="002D7D36">
        <w:rPr>
          <w:rFonts w:ascii="Times New Roman" w:eastAsia="Times New Roman" w:hAnsi="Times New Roman" w:cs="Times New Roman"/>
          <w:color w:val="4F6462"/>
          <w:sz w:val="24"/>
          <w:szCs w:val="24"/>
          <w:u w:val="single"/>
          <w:lang w:eastAsia="ru-RU"/>
        </w:rPr>
        <w:t>. 13, 1)</w:t>
      </w:r>
      <w:r w:rsidRPr="002D7D36">
        <w:rPr>
          <w:rFonts w:ascii="Times New Roman" w:eastAsia="Times New Roman" w:hAnsi="Times New Roman" w:cs="Times New Roman"/>
          <w:color w:val="000000"/>
          <w:sz w:val="24"/>
          <w:szCs w:val="24"/>
          <w:lang w:eastAsia="ru-RU"/>
        </w:rPr>
        <w:fldChar w:fldCharType="end"/>
      </w:r>
      <w:r w:rsidRPr="002D7D36">
        <w:rPr>
          <w:rFonts w:ascii="Times New Roman" w:eastAsia="Times New Roman" w:hAnsi="Times New Roman" w:cs="Times New Roman"/>
          <w:color w:val="000000"/>
          <w:sz w:val="24"/>
          <w:szCs w:val="24"/>
          <w:lang w:eastAsia="ru-RU"/>
        </w:rPr>
        <w:t>. Святой апостол Павел говорит о богохульниках как о потерпевших кораблекрушение в вере </w:t>
      </w:r>
      <w:hyperlink r:id="rId9" w:tgtFrame="_blank" w:history="1">
        <w:r w:rsidRPr="002D7D36">
          <w:rPr>
            <w:rFonts w:ascii="Times New Roman" w:eastAsia="Times New Roman" w:hAnsi="Times New Roman" w:cs="Times New Roman"/>
            <w:color w:val="4F6462"/>
            <w:sz w:val="24"/>
            <w:szCs w:val="24"/>
            <w:u w:val="single"/>
            <w:lang w:eastAsia="ru-RU"/>
          </w:rPr>
          <w:t>(1 Тим. 1, 19)</w:t>
        </w:r>
      </w:hyperlink>
      <w:r w:rsidRPr="002D7D36">
        <w:rPr>
          <w:rFonts w:ascii="Times New Roman" w:eastAsia="Times New Roman" w:hAnsi="Times New Roman" w:cs="Times New Roman"/>
          <w:color w:val="000000"/>
          <w:sz w:val="24"/>
          <w:szCs w:val="24"/>
          <w:lang w:eastAsia="ru-RU"/>
        </w:rPr>
        <w:t>, понимая под богохульством не только оскорбление Бога или Его святого имени, но и всякое отпадение от веры.</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Будучи выражением стремления оскорбить или подвергнуть поруганию Творца, богохульство является одним из самых тяжких нравственных преступлений. Открытое и последовательное противостояние Создателю делает человека неспособным к покаянию, искажает богоподобное устроение человеческой личности. В тесной связи с богохульством находятся такие грехи как святотатство, кощунство и осквернение святыни.</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Одна из форм богохульства ― это клевета на Церковь как Тело Христово, «столп и утверждение истины» </w:t>
      </w:r>
      <w:hyperlink r:id="rId10" w:tgtFrame="_blank" w:history="1">
        <w:r w:rsidRPr="002D7D36">
          <w:rPr>
            <w:rFonts w:ascii="Times New Roman" w:eastAsia="Times New Roman" w:hAnsi="Times New Roman" w:cs="Times New Roman"/>
            <w:color w:val="4F6462"/>
            <w:sz w:val="24"/>
            <w:szCs w:val="24"/>
            <w:u w:val="single"/>
            <w:lang w:eastAsia="ru-RU"/>
          </w:rPr>
          <w:t>(1 Тим. 3, 15)</w:t>
        </w:r>
      </w:hyperlink>
      <w:r w:rsidRPr="002D7D36">
        <w:rPr>
          <w:rFonts w:ascii="Times New Roman" w:eastAsia="Times New Roman" w:hAnsi="Times New Roman" w:cs="Times New Roman"/>
          <w:color w:val="000000"/>
          <w:sz w:val="24"/>
          <w:szCs w:val="24"/>
          <w:lang w:eastAsia="ru-RU"/>
        </w:rPr>
        <w:t>. В то же время клевета, как заведомо ложные обвинения в не совершенных преступлениях или безнравственных поступках, есть грех против правды, разрушительный для Богом установленного вселенского порядка. В других случаях понятие клеветы, многократно встречающееся в текстах православной традиции, понимается как грех против ближнего </w:t>
      </w:r>
      <w:hyperlink r:id="rId11" w:tgtFrame="_blank" w:history="1">
        <w:r w:rsidRPr="002D7D36">
          <w:rPr>
            <w:rFonts w:ascii="Times New Roman" w:eastAsia="Times New Roman" w:hAnsi="Times New Roman" w:cs="Times New Roman"/>
            <w:color w:val="4F6462"/>
            <w:sz w:val="24"/>
            <w:szCs w:val="24"/>
            <w:u w:val="single"/>
            <w:lang w:eastAsia="ru-RU"/>
          </w:rPr>
          <w:t>(Рим. 1, 30</w:t>
        </w:r>
      </w:hyperlink>
      <w:r w:rsidRPr="002D7D36">
        <w:rPr>
          <w:rFonts w:ascii="Times New Roman" w:eastAsia="Times New Roman" w:hAnsi="Times New Roman" w:cs="Times New Roman"/>
          <w:color w:val="000000"/>
          <w:sz w:val="24"/>
          <w:szCs w:val="24"/>
          <w:lang w:eastAsia="ru-RU"/>
        </w:rPr>
        <w:t>; </w:t>
      </w:r>
      <w:hyperlink r:id="rId12" w:tgtFrame="_blank" w:history="1">
        <w:r w:rsidRPr="002D7D36">
          <w:rPr>
            <w:rFonts w:ascii="Times New Roman" w:eastAsia="Times New Roman" w:hAnsi="Times New Roman" w:cs="Times New Roman"/>
            <w:color w:val="4F6462"/>
            <w:sz w:val="24"/>
            <w:szCs w:val="24"/>
            <w:u w:val="single"/>
            <w:lang w:eastAsia="ru-RU"/>
          </w:rPr>
          <w:t>2 Кор.12, 20</w:t>
        </w:r>
      </w:hyperlink>
      <w:r w:rsidRPr="002D7D36">
        <w:rPr>
          <w:rFonts w:ascii="Times New Roman" w:eastAsia="Times New Roman" w:hAnsi="Times New Roman" w:cs="Times New Roman"/>
          <w:color w:val="000000"/>
          <w:sz w:val="24"/>
          <w:szCs w:val="24"/>
          <w:lang w:eastAsia="ru-RU"/>
        </w:rPr>
        <w:t>; </w:t>
      </w:r>
      <w:hyperlink r:id="rId13" w:tgtFrame="_blank" w:history="1">
        <w:r w:rsidRPr="002D7D36">
          <w:rPr>
            <w:rFonts w:ascii="Times New Roman" w:eastAsia="Times New Roman" w:hAnsi="Times New Roman" w:cs="Times New Roman"/>
            <w:color w:val="4F6462"/>
            <w:sz w:val="24"/>
            <w:szCs w:val="24"/>
            <w:u w:val="single"/>
            <w:lang w:eastAsia="ru-RU"/>
          </w:rPr>
          <w:t>2 Тим. 3, 3)</w:t>
        </w:r>
      </w:hyperlink>
      <w:r w:rsidRPr="002D7D36">
        <w:rPr>
          <w:rFonts w:ascii="Times New Roman" w:eastAsia="Times New Roman" w:hAnsi="Times New Roman" w:cs="Times New Roman"/>
          <w:color w:val="000000"/>
          <w:sz w:val="24"/>
          <w:szCs w:val="24"/>
          <w:lang w:eastAsia="ru-RU"/>
        </w:rPr>
        <w:t>.</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Необходимо отличать от клеветы критику негативных явлений в жизни земной Церкви, которые требуют их исправления и преодоления с точки зрения христианского учения.</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 xml:space="preserve">Как и всякий грех, богохульство разрушает в человеке способность любить Бога, затемняя в нем образ Божий. «Подобно тому, как тот, кто считает солнце темным, не </w:t>
      </w:r>
      <w:r w:rsidRPr="002D7D36">
        <w:rPr>
          <w:rFonts w:ascii="Times New Roman" w:eastAsia="Times New Roman" w:hAnsi="Times New Roman" w:cs="Times New Roman"/>
          <w:color w:val="000000"/>
          <w:sz w:val="24"/>
          <w:szCs w:val="24"/>
          <w:lang w:eastAsia="ru-RU"/>
        </w:rPr>
        <w:lastRenderedPageBreak/>
        <w:t>унижает этого светила, но представляет ясное доказательство своей слепоты, и как тот, кто называет мед горьким, ― не уменьшает его сладости, но обнаруживает болезнь свою, так точно и осуждающие дела Божии… Богохульство не унижает величия Божия… Кто богохульствует, тот наносит раны самому себе» (святитель Иоанн Златоуст, Беседа на псалом 110). Клеветник лишает себя радости любить другого человека. «Клеветник вредит тому, на кого клевещет, ибо языком своим уязвляет его, как мечом, и славу его, как пес зубами одежду, терзает… Вредит себе, ибо тяжко грешит. Вредит тем, которые слушают его, ибо дает им повод к клевете и осуждению, и так их к тому же беззаконному делу, в котором сам находится, приводит. И так же, как от одного зараженного человека многие люди телом заражаются и погибают, так от одного клеветника, источника клеветы, многие христианские души заражаются и погибают» (святитель Тихон Задонский, Сокровище духовное, от мира собираемое).</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К богохульным словам и действиям нередко приводит низкий уровень религиозной культуры, отсутствие знаний о религиозной жизни, недостаток духовного опыта.</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Особым случаем является намеренное богохульство или клевета как провокация, призванная опорочить христианское вероучение или принести вред Церкви Христовой. Несовершенства в жизни земной Церкви используются ее противниками для оправдания богохульных действий и клеветнических обвинений, которые становятся инструментами публичной кампании для пропаганды противоречащих христианской нравственности общественно значимых решений и для укоренения в массовом сознании антицерковных идей.</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Но чаще всего богохульство и клевета используются как средство борьбы с религией, оправдываемое ссылками на свободу совести, слова или творчества.</w:t>
      </w:r>
    </w:p>
    <w:p w:rsidR="002D7D36" w:rsidRPr="002D7D36" w:rsidRDefault="002D7D36" w:rsidP="002D7D3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b/>
          <w:bCs/>
          <w:color w:val="000000"/>
          <w:sz w:val="24"/>
          <w:szCs w:val="24"/>
          <w:lang w:eastAsia="ru-RU"/>
        </w:rPr>
        <w:t>2. Понятия богохульства и клеветы в светском праве</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В законодательной системе обществ, где подавляющее большинство жителей принадлежит к одной религиозной традиции и высокая ценность религии очевидна, сформировались нормы, направленные на противодействие публичному распространению богохульства. Подобное законодательство, весьма распространенное в прошлом, продолжает существовать во многих странах мира с различными политическими системами. Применение подобных норм в правовой системе заслуживает положительной оценки и всяческой поддержки, если не приводит к дискриминации. В одной из новелл Юстиниана справедливо указывается: «Если не оставляются без наказания злословия против людей, то тем более заслуживают наказания те, которые злословят Бога» (</w:t>
      </w:r>
      <w:proofErr w:type="spellStart"/>
      <w:r w:rsidRPr="002D7D36">
        <w:rPr>
          <w:rFonts w:ascii="Times New Roman" w:eastAsia="Times New Roman" w:hAnsi="Times New Roman" w:cs="Times New Roman"/>
          <w:color w:val="000000"/>
          <w:sz w:val="24"/>
          <w:szCs w:val="24"/>
          <w:lang w:eastAsia="ru-RU"/>
        </w:rPr>
        <w:t>Nov</w:t>
      </w:r>
      <w:proofErr w:type="spellEnd"/>
      <w:r w:rsidRPr="002D7D36">
        <w:rPr>
          <w:rFonts w:ascii="Times New Roman" w:eastAsia="Times New Roman" w:hAnsi="Times New Roman" w:cs="Times New Roman"/>
          <w:color w:val="000000"/>
          <w:sz w:val="24"/>
          <w:szCs w:val="24"/>
          <w:lang w:eastAsia="ru-RU"/>
        </w:rPr>
        <w:t>. LXXVII).</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Однако в результате утверждения в ходе истории равноправия религиозных общин произошла или происходит трансформация законодательства о богохульстве. Теперь все чаще объектом правовой защиты становятся не сами религиозные представления, а права и законные интересы верующих, их достоинство и религиозные чувства. Подобная ситуация в современном праве обосновывается необходимостью обеспечения одинаковой правовой защиты представителям различных мировоззрений в условиях общества, состоящего из последователей различных религий и нерелигиозных людей, а также представлением о том, что гражданское право не может входить в дискуссии о религиозной истине, вторгаясь тем самым в сферу богословия.</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 xml:space="preserve">Поскольку религия занимает важное место в частной и общественной жизни большинства людей, актуальным остается формирование законодательных норм, </w:t>
      </w:r>
      <w:r w:rsidRPr="002D7D36">
        <w:rPr>
          <w:rFonts w:ascii="Times New Roman" w:eastAsia="Times New Roman" w:hAnsi="Times New Roman" w:cs="Times New Roman"/>
          <w:color w:val="000000"/>
          <w:sz w:val="24"/>
          <w:szCs w:val="24"/>
          <w:lang w:eastAsia="ru-RU"/>
        </w:rPr>
        <w:lastRenderedPageBreak/>
        <w:t xml:space="preserve">регулирующих выступления и действия в отношении религиозных убеждений групп верующих граждан со стороны тех, кто не разделяет верования данных групп. Так, актуальна реакция на случаи </w:t>
      </w:r>
      <w:proofErr w:type="spellStart"/>
      <w:r w:rsidRPr="002D7D36">
        <w:rPr>
          <w:rFonts w:ascii="Times New Roman" w:eastAsia="Times New Roman" w:hAnsi="Times New Roman" w:cs="Times New Roman"/>
          <w:color w:val="000000"/>
          <w:sz w:val="24"/>
          <w:szCs w:val="24"/>
          <w:lang w:eastAsia="ru-RU"/>
        </w:rPr>
        <w:t>христианофобии</w:t>
      </w:r>
      <w:proofErr w:type="spellEnd"/>
      <w:r w:rsidRPr="002D7D36">
        <w:rPr>
          <w:rFonts w:ascii="Times New Roman" w:eastAsia="Times New Roman" w:hAnsi="Times New Roman" w:cs="Times New Roman"/>
          <w:color w:val="000000"/>
          <w:sz w:val="24"/>
          <w:szCs w:val="24"/>
          <w:lang w:eastAsia="ru-RU"/>
        </w:rPr>
        <w:t xml:space="preserve">, имеющей место в различных странах мира и проявляющейся в нетерпимости и ненависти к христианским ценностям, традициям и символам, которые </w:t>
      </w:r>
      <w:proofErr w:type="spellStart"/>
      <w:r w:rsidRPr="002D7D36">
        <w:rPr>
          <w:rFonts w:ascii="Times New Roman" w:eastAsia="Times New Roman" w:hAnsi="Times New Roman" w:cs="Times New Roman"/>
          <w:color w:val="000000"/>
          <w:sz w:val="24"/>
          <w:szCs w:val="24"/>
          <w:lang w:eastAsia="ru-RU"/>
        </w:rPr>
        <w:t>большáя</w:t>
      </w:r>
      <w:proofErr w:type="spellEnd"/>
      <w:r w:rsidRPr="002D7D36">
        <w:rPr>
          <w:rFonts w:ascii="Times New Roman" w:eastAsia="Times New Roman" w:hAnsi="Times New Roman" w:cs="Times New Roman"/>
          <w:color w:val="000000"/>
          <w:sz w:val="24"/>
          <w:szCs w:val="24"/>
          <w:lang w:eastAsia="ru-RU"/>
        </w:rPr>
        <w:t xml:space="preserve"> часть населения планеты </w:t>
      </w:r>
      <w:proofErr w:type="gramStart"/>
      <w:r w:rsidRPr="002D7D36">
        <w:rPr>
          <w:rFonts w:ascii="Times New Roman" w:eastAsia="Times New Roman" w:hAnsi="Times New Roman" w:cs="Times New Roman"/>
          <w:color w:val="000000"/>
          <w:sz w:val="24"/>
          <w:szCs w:val="24"/>
          <w:lang w:eastAsia="ru-RU"/>
        </w:rPr>
        <w:t>определяет</w:t>
      </w:r>
      <w:proofErr w:type="gramEnd"/>
      <w:r w:rsidRPr="002D7D36">
        <w:rPr>
          <w:rFonts w:ascii="Times New Roman" w:eastAsia="Times New Roman" w:hAnsi="Times New Roman" w:cs="Times New Roman"/>
          <w:color w:val="000000"/>
          <w:sz w:val="24"/>
          <w:szCs w:val="24"/>
          <w:lang w:eastAsia="ru-RU"/>
        </w:rPr>
        <w:t xml:space="preserve"> как неотъемлемую часть своего мировоззрения. </w:t>
      </w:r>
      <w:proofErr w:type="spellStart"/>
      <w:r w:rsidRPr="002D7D36">
        <w:rPr>
          <w:rFonts w:ascii="Times New Roman" w:eastAsia="Times New Roman" w:hAnsi="Times New Roman" w:cs="Times New Roman"/>
          <w:color w:val="000000"/>
          <w:sz w:val="24"/>
          <w:szCs w:val="24"/>
          <w:lang w:eastAsia="ru-RU"/>
        </w:rPr>
        <w:t>Христианофобия</w:t>
      </w:r>
      <w:proofErr w:type="spellEnd"/>
      <w:r w:rsidRPr="002D7D36">
        <w:rPr>
          <w:rFonts w:ascii="Times New Roman" w:eastAsia="Times New Roman" w:hAnsi="Times New Roman" w:cs="Times New Roman"/>
          <w:color w:val="000000"/>
          <w:sz w:val="24"/>
          <w:szCs w:val="24"/>
          <w:lang w:eastAsia="ru-RU"/>
        </w:rPr>
        <w:t xml:space="preserve"> проявляется также в унижении человеческого достоинства и оскорблении религиозных чувств христиан, в возбуждении религиозной вражды к ним и их дискриминации. Оскорбление религиозных чувств и унижение человеческого достоинства такой значительной социальной общности ― это реальная угроза гражданскому согласию.</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Определенные тенденции развития национального и международного права позволяют говорить о том, что в мире постепенно формируется понимание необходимости защищать достоинство религиозных сообществ. Важно и далее поддерживать развитие норм международного права, а также соответствующего им национального законодательства, гарантирующего защиту от посягательств и издевательств в отношении убеждений, коллективно разделяемых гражданами, от оскорблений коллективных религиозных, а также национальных и расовых чувств, человеческого достоинства социальных групп.</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 xml:space="preserve">Целый ряд положений международных документов о правах человека подтверждает необходимость рассматривать случаи богохульства, включая богохульные акции, как унижение человеческого достоинства (диффамацию) религиозной общины, сообщества индивидов, объединенных одной религиозной </w:t>
      </w:r>
      <w:proofErr w:type="gramStart"/>
      <w:r w:rsidRPr="002D7D36">
        <w:rPr>
          <w:rFonts w:ascii="Times New Roman" w:eastAsia="Times New Roman" w:hAnsi="Times New Roman" w:cs="Times New Roman"/>
          <w:color w:val="000000"/>
          <w:sz w:val="24"/>
          <w:szCs w:val="24"/>
          <w:lang w:eastAsia="ru-RU"/>
        </w:rPr>
        <w:t>верой.</w:t>
      </w:r>
      <w:r w:rsidRPr="002D7D36">
        <w:rPr>
          <w:rFonts w:ascii="Times New Roman" w:eastAsia="Times New Roman" w:hAnsi="Times New Roman" w:cs="Times New Roman"/>
          <w:b/>
          <w:bCs/>
          <w:color w:val="000000"/>
          <w:sz w:val="24"/>
          <w:szCs w:val="24"/>
          <w:lang w:eastAsia="ru-RU"/>
        </w:rPr>
        <w:t>*</w:t>
      </w:r>
      <w:proofErr w:type="gramEnd"/>
      <w:r w:rsidRPr="002D7D36">
        <w:rPr>
          <w:rFonts w:ascii="Times New Roman" w:eastAsia="Times New Roman" w:hAnsi="Times New Roman" w:cs="Times New Roman"/>
          <w:b/>
          <w:bCs/>
          <w:color w:val="000000"/>
          <w:sz w:val="24"/>
          <w:szCs w:val="24"/>
          <w:lang w:eastAsia="ru-RU"/>
        </w:rPr>
        <w:t>*</w:t>
      </w:r>
      <w:r w:rsidRPr="002D7D36">
        <w:rPr>
          <w:rFonts w:ascii="Times New Roman" w:eastAsia="Times New Roman" w:hAnsi="Times New Roman" w:cs="Times New Roman"/>
          <w:color w:val="000000"/>
          <w:sz w:val="24"/>
          <w:szCs w:val="24"/>
          <w:lang w:eastAsia="ru-RU"/>
        </w:rPr>
        <w:t xml:space="preserve"> Достойны поддержки законодательные меры, усиливающие защиту религиозных символов, священных имен и понятий, а также мест </w:t>
      </w:r>
      <w:proofErr w:type="spellStart"/>
      <w:r w:rsidRPr="002D7D36">
        <w:rPr>
          <w:rFonts w:ascii="Times New Roman" w:eastAsia="Times New Roman" w:hAnsi="Times New Roman" w:cs="Times New Roman"/>
          <w:color w:val="000000"/>
          <w:sz w:val="24"/>
          <w:szCs w:val="24"/>
          <w:lang w:eastAsia="ru-RU"/>
        </w:rPr>
        <w:t>богопочитания</w:t>
      </w:r>
      <w:proofErr w:type="spellEnd"/>
      <w:r w:rsidRPr="002D7D36">
        <w:rPr>
          <w:rFonts w:ascii="Times New Roman" w:eastAsia="Times New Roman" w:hAnsi="Times New Roman" w:cs="Times New Roman"/>
          <w:color w:val="000000"/>
          <w:sz w:val="24"/>
          <w:szCs w:val="24"/>
          <w:lang w:eastAsia="ru-RU"/>
        </w:rPr>
        <w:t>, как имеющих важнейшее значение для лиц, исповедующих религиозные убеждения.</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В то же время защита религиозных понятий верующими не препятствует выражению иными людьми своих убеждений, а также дискуссиям между представителями различных религиозных и нерелигиозных мировоззрений. Под предлогом противодействия богохульству или диффамации религии не должны преследоваться люди, допускающие критику тех или иных религиозных мировоззрений. При этом необходимо следование принципам взаимоуважения, честности и корректности в межрелигиозных и мировоззренческих диалогах. Отношение к другим убеждениям не должно выражаться языком оскорблений и унижений, соединяться с подменой понятий, фальсификациями, призывами к применению насилия к людям, исповедующим иные взгляды.</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Под клеветой в светском праве подразумевается распространение в устной и/или письменной форме, а также в виде изображения, сведений об одном или нескольких лицах, их действиях, в том числе высказываниях, или о присущих им качествах, а также иных сведений, которые являются заведомо ложными, при том, что распространивший их человек осознает несоответствие или возможность несоответствия действительности сообщаемых им сведений.</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Клеветнические сведения порочат честь и унижают человеческое достоинство, позорят или подрывают репутацию, в том числе содержат ложные утверждения о нарушении тем или иным лицом действующего законодательства или моральных принципов, или совершении им социально осуждаемого поступка.</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lastRenderedPageBreak/>
        <w:t>В случае публичной клеветы на Церковь Христову правовой защите должно подлежать достоинство Церкви, как неотделимое от совокупного, коллективного достоинства всех ее членов.</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В Основах учения Русской Православной Церкви о достоинстве, свободе и правах человека подчеркивается: «Современное законодательство обычно защищает не только жизнь и имущество людей, но и символические ценности, такие как память умерших, места захоронения, памятники истории и культуры, государственные символы. Такая защита должна распространяться на веру и святыни, которые дороги для религиозных людей» (IV.5).</w:t>
      </w:r>
    </w:p>
    <w:p w:rsidR="002D7D36" w:rsidRPr="002D7D36" w:rsidRDefault="002D7D36" w:rsidP="002D7D36">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b/>
          <w:bCs/>
          <w:color w:val="000000"/>
          <w:sz w:val="24"/>
          <w:szCs w:val="24"/>
          <w:lang w:eastAsia="ru-RU"/>
        </w:rPr>
        <w:t>3. Противодействие богохульству и клевете</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Лица, которые богохульствуют и клевещут на Бога и Церковь, причиняют великий, иногда непоправимый, вред самим себе, обрекая свои души на вечную муку. Кроме того, они соблазняют людей, колеблющихся в вере, вовлекая их в богохульство, в согласие с клеветой и распространение клеветы и хулы.</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Пытаются они всеять семена смущения и в душах немощных из числа православных христиан, иногда колебля их веру в Бога и в Церковь, а иногда вызывая излишне резкую непродуманную реакцию на оскорбление их религиозных чувств.</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Именно по этим причинам членам Православной Церкви, клирикам и мирянам, следует разумно и эффективно отвечать разными способами на богохульство и клевету в адрес Церкви и ее священноначалия, чтобы немощных защитить от соблазна, а самих согрешающих постараться остановить на путях греха и по возможности привести к покаянию.</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b/>
          <w:bCs/>
          <w:color w:val="000000"/>
          <w:sz w:val="24"/>
          <w:szCs w:val="24"/>
          <w:lang w:eastAsia="ru-RU"/>
        </w:rPr>
        <w:t>3.1. Противодействие богохульству</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 xml:space="preserve">Человек создан по образу и подобию Божию, но вследствие грехопадения он оказался слабым перед искушением любого греха, не исключая богохульства. А потому каждому человеку требуется помощь Божия в сочетании с его собственными усилиями, чтобы беречься от богохульства и противостоять развитию этого греха в уме и сердце. Назидание в Священном Писании и Предании, регулярное и осознанное участие в Святых Таинствах Церкви Христовой, молитва и </w:t>
      </w:r>
      <w:proofErr w:type="spellStart"/>
      <w:r w:rsidRPr="002D7D36">
        <w:rPr>
          <w:rFonts w:ascii="Times New Roman" w:eastAsia="Times New Roman" w:hAnsi="Times New Roman" w:cs="Times New Roman"/>
          <w:color w:val="000000"/>
          <w:sz w:val="24"/>
          <w:szCs w:val="24"/>
          <w:lang w:eastAsia="ru-RU"/>
        </w:rPr>
        <w:t>доброделание</w:t>
      </w:r>
      <w:proofErr w:type="spellEnd"/>
      <w:r w:rsidRPr="002D7D36">
        <w:rPr>
          <w:rFonts w:ascii="Times New Roman" w:eastAsia="Times New Roman" w:hAnsi="Times New Roman" w:cs="Times New Roman"/>
          <w:color w:val="000000"/>
          <w:sz w:val="24"/>
          <w:szCs w:val="24"/>
          <w:lang w:eastAsia="ru-RU"/>
        </w:rPr>
        <w:t xml:space="preserve"> содействуют личному духовному восхождению христианина и помогают надежно ограждаться от </w:t>
      </w:r>
      <w:proofErr w:type="spellStart"/>
      <w:r w:rsidRPr="002D7D36">
        <w:rPr>
          <w:rFonts w:ascii="Times New Roman" w:eastAsia="Times New Roman" w:hAnsi="Times New Roman" w:cs="Times New Roman"/>
          <w:color w:val="000000"/>
          <w:sz w:val="24"/>
          <w:szCs w:val="24"/>
          <w:lang w:eastAsia="ru-RU"/>
        </w:rPr>
        <w:t>хульных</w:t>
      </w:r>
      <w:proofErr w:type="spellEnd"/>
      <w:r w:rsidRPr="002D7D36">
        <w:rPr>
          <w:rFonts w:ascii="Times New Roman" w:eastAsia="Times New Roman" w:hAnsi="Times New Roman" w:cs="Times New Roman"/>
          <w:color w:val="000000"/>
          <w:sz w:val="24"/>
          <w:szCs w:val="24"/>
          <w:lang w:eastAsia="ru-RU"/>
        </w:rPr>
        <w:t xml:space="preserve"> мыслей, слов и действий против Бога и от оскорбительных поступков против ближнего.</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 xml:space="preserve">К тем православным христианам, которые впали в грех богохульства, Церковь обращается со словом увещания, призывая к покаянию и </w:t>
      </w:r>
      <w:proofErr w:type="spellStart"/>
      <w:r w:rsidRPr="002D7D36">
        <w:rPr>
          <w:rFonts w:ascii="Times New Roman" w:eastAsia="Times New Roman" w:hAnsi="Times New Roman" w:cs="Times New Roman"/>
          <w:color w:val="000000"/>
          <w:sz w:val="24"/>
          <w:szCs w:val="24"/>
          <w:lang w:eastAsia="ru-RU"/>
        </w:rPr>
        <w:t>уврачеванию</w:t>
      </w:r>
      <w:proofErr w:type="spellEnd"/>
      <w:r w:rsidRPr="002D7D36">
        <w:rPr>
          <w:rFonts w:ascii="Times New Roman" w:eastAsia="Times New Roman" w:hAnsi="Times New Roman" w:cs="Times New Roman"/>
          <w:color w:val="000000"/>
          <w:sz w:val="24"/>
          <w:szCs w:val="24"/>
          <w:lang w:eastAsia="ru-RU"/>
        </w:rPr>
        <w:t xml:space="preserve"> последствий соделанного. Оценка деяния и его квалификация как богохульства, а также выбор способов реакции на них внутри Православной Церкви должны находиться в согласии с ее каноническими и нравственными нормами. Крайней мерой воздействия на богохульников является отлучение от церковного общения, поскольку вследствие своих действий они по собственной воле перестают быть членами Святой Церкви. Данное </w:t>
      </w:r>
      <w:proofErr w:type="spellStart"/>
      <w:r w:rsidRPr="002D7D36">
        <w:rPr>
          <w:rFonts w:ascii="Times New Roman" w:eastAsia="Times New Roman" w:hAnsi="Times New Roman" w:cs="Times New Roman"/>
          <w:color w:val="000000"/>
          <w:sz w:val="24"/>
          <w:szCs w:val="24"/>
          <w:lang w:eastAsia="ru-RU"/>
        </w:rPr>
        <w:t>прещение</w:t>
      </w:r>
      <w:proofErr w:type="spellEnd"/>
      <w:r w:rsidRPr="002D7D36">
        <w:rPr>
          <w:rFonts w:ascii="Times New Roman" w:eastAsia="Times New Roman" w:hAnsi="Times New Roman" w:cs="Times New Roman"/>
          <w:color w:val="000000"/>
          <w:sz w:val="24"/>
          <w:szCs w:val="24"/>
          <w:lang w:eastAsia="ru-RU"/>
        </w:rPr>
        <w:t xml:space="preserve"> призвано исправить и наставить на путь спасения согрешивших, «чтобы они  научились не богохульствовать» </w:t>
      </w:r>
      <w:hyperlink r:id="rId14" w:tgtFrame="_blank" w:history="1">
        <w:r w:rsidRPr="002D7D36">
          <w:rPr>
            <w:rFonts w:ascii="Times New Roman" w:eastAsia="Times New Roman" w:hAnsi="Times New Roman" w:cs="Times New Roman"/>
            <w:color w:val="4F6462"/>
            <w:sz w:val="24"/>
            <w:szCs w:val="24"/>
            <w:u w:val="single"/>
            <w:lang w:eastAsia="ru-RU"/>
          </w:rPr>
          <w:t>(1 Тим. 1, 20)</w:t>
        </w:r>
      </w:hyperlink>
      <w:r w:rsidRPr="002D7D36">
        <w:rPr>
          <w:rFonts w:ascii="Times New Roman" w:eastAsia="Times New Roman" w:hAnsi="Times New Roman" w:cs="Times New Roman"/>
          <w:color w:val="000000"/>
          <w:sz w:val="24"/>
          <w:szCs w:val="24"/>
          <w:lang w:eastAsia="ru-RU"/>
        </w:rPr>
        <w:t>. Решение об отлучении принимается компетентной церковной властью (Архиерейским Собором, Священным Синодом, епархиальным судом с последующим утверждением Патриархом Московским и всея Руси).</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lastRenderedPageBreak/>
        <w:t>Случаи богохульства со стороны лиц, не относящихся к Церкви, требуют иного подхода. Христиане не могут быть безразличными и оставлять без ответа публичные проявления непочтения к Богу, святыням, основам христианского вероучения и церковным обрядам.</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Самым приемлемым и действенным способом противодействия богохульству людей, не принадлежащих к Церкви, является личный пример праведной и богобоязненной жизни самих христиан, «дабы заграждать уста противников» </w:t>
      </w:r>
      <w:hyperlink r:id="rId15" w:tgtFrame="_blank" w:history="1">
        <w:r w:rsidRPr="002D7D36">
          <w:rPr>
            <w:rFonts w:ascii="Times New Roman" w:eastAsia="Times New Roman" w:hAnsi="Times New Roman" w:cs="Times New Roman"/>
            <w:color w:val="4F6462"/>
            <w:sz w:val="24"/>
            <w:szCs w:val="24"/>
            <w:u w:val="single"/>
            <w:lang w:eastAsia="ru-RU"/>
          </w:rPr>
          <w:t>(1 Тим. 6, 1</w:t>
        </w:r>
      </w:hyperlink>
      <w:r w:rsidRPr="002D7D36">
        <w:rPr>
          <w:rFonts w:ascii="Times New Roman" w:eastAsia="Times New Roman" w:hAnsi="Times New Roman" w:cs="Times New Roman"/>
          <w:color w:val="000000"/>
          <w:sz w:val="24"/>
          <w:szCs w:val="24"/>
          <w:lang w:eastAsia="ru-RU"/>
        </w:rPr>
        <w:t>; </w:t>
      </w:r>
      <w:hyperlink r:id="rId16" w:tgtFrame="_blank" w:history="1">
        <w:r w:rsidRPr="002D7D36">
          <w:rPr>
            <w:rFonts w:ascii="Times New Roman" w:eastAsia="Times New Roman" w:hAnsi="Times New Roman" w:cs="Times New Roman"/>
            <w:color w:val="4F6462"/>
            <w:sz w:val="24"/>
            <w:szCs w:val="24"/>
            <w:u w:val="single"/>
            <w:lang w:eastAsia="ru-RU"/>
          </w:rPr>
          <w:t>1 Пет. 3, 1-2</w:t>
        </w:r>
      </w:hyperlink>
      <w:r w:rsidRPr="002D7D36">
        <w:rPr>
          <w:rFonts w:ascii="Times New Roman" w:eastAsia="Times New Roman" w:hAnsi="Times New Roman" w:cs="Times New Roman"/>
          <w:color w:val="000000"/>
          <w:sz w:val="24"/>
          <w:szCs w:val="24"/>
          <w:lang w:eastAsia="ru-RU"/>
        </w:rPr>
        <w:t>; </w:t>
      </w:r>
      <w:hyperlink r:id="rId17" w:tgtFrame="_blank" w:history="1">
        <w:r w:rsidRPr="002D7D36">
          <w:rPr>
            <w:rFonts w:ascii="Times New Roman" w:eastAsia="Times New Roman" w:hAnsi="Times New Roman" w:cs="Times New Roman"/>
            <w:color w:val="4F6462"/>
            <w:sz w:val="24"/>
            <w:szCs w:val="24"/>
            <w:u w:val="single"/>
            <w:lang w:eastAsia="ru-RU"/>
          </w:rPr>
          <w:t>Рим. 2, 24)</w:t>
        </w:r>
      </w:hyperlink>
      <w:r w:rsidRPr="002D7D36">
        <w:rPr>
          <w:rFonts w:ascii="Times New Roman" w:eastAsia="Times New Roman" w:hAnsi="Times New Roman" w:cs="Times New Roman"/>
          <w:color w:val="000000"/>
          <w:sz w:val="24"/>
          <w:szCs w:val="24"/>
          <w:lang w:eastAsia="ru-RU"/>
        </w:rPr>
        <w:t>.</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 xml:space="preserve">Реакция на несознательное богохульство должна содержать понятное разъяснение того, какие слова и действия, и почему, являются богохульством. Этот ответ </w:t>
      </w:r>
      <w:proofErr w:type="gramStart"/>
      <w:r w:rsidRPr="002D7D36">
        <w:rPr>
          <w:rFonts w:ascii="Times New Roman" w:eastAsia="Times New Roman" w:hAnsi="Times New Roman" w:cs="Times New Roman"/>
          <w:color w:val="000000"/>
          <w:sz w:val="24"/>
          <w:szCs w:val="24"/>
          <w:lang w:eastAsia="ru-RU"/>
        </w:rPr>
        <w:t>может быть</w:t>
      </w:r>
      <w:proofErr w:type="gramEnd"/>
      <w:r w:rsidRPr="002D7D36">
        <w:rPr>
          <w:rFonts w:ascii="Times New Roman" w:eastAsia="Times New Roman" w:hAnsi="Times New Roman" w:cs="Times New Roman"/>
          <w:color w:val="000000"/>
          <w:sz w:val="24"/>
          <w:szCs w:val="24"/>
          <w:lang w:eastAsia="ru-RU"/>
        </w:rPr>
        <w:t xml:space="preserve"> как публичным, так и личным. Его цель — приведение человека к осознанию недопустимости высказываний, могущих повредить его душе и оскорбить чувства верующих.</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Вместе с тем, поспешное обвинение в богохульстве может привести к ложным суждениям. Грешит не только тот, кто хулит Бога, но и тот, кто ложно обвиняет кого-то в богохульстве. В случаях оскорбления Бога или святыни в публичном пространстве важно, чтобы уполномоченные Синодальные или епархиальные церковные органы давали квалифицированную оценку данному акту и определяли способы противодействия богохульству в конкретном случае. К таковым относятся:</w:t>
      </w:r>
    </w:p>
    <w:p w:rsidR="002D7D36" w:rsidRPr="002D7D36" w:rsidRDefault="002D7D36" w:rsidP="002D7D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попытка вступить с соответствующим СМИ, журналистом, политическим, общественным или религиозным деятелем в переговоры с целью примирения и проведения честной и открытой дискуссии: если не удается достигнуть понимания и примирения, необходимо прекратить сотрудничество с ними и рекомендовать членам Церкви не пользоваться данными СМИ;</w:t>
      </w:r>
    </w:p>
    <w:p w:rsidR="002D7D36" w:rsidRPr="002D7D36" w:rsidRDefault="002D7D36" w:rsidP="002D7D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публикация материалов, разъясняющих противоправность и социальную опасность унизившего человеческое достоинство и оскорбившего религиозные чувства верующих богохульного или иного кощунственного высказывания;</w:t>
      </w:r>
    </w:p>
    <w:p w:rsidR="002D7D36" w:rsidRPr="002D7D36" w:rsidRDefault="002D7D36" w:rsidP="002D7D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содействие мирянам в активном реагировании на богохульные акции с использованием информационных инструментов и иных допускаемых законом действий, таких как аргументированная критика, бойкот, пикетирование;</w:t>
      </w:r>
    </w:p>
    <w:p w:rsidR="002D7D36" w:rsidRPr="002D7D36" w:rsidRDefault="002D7D36" w:rsidP="002D7D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благословение мирян и их организаций на мирное гражданское противодействие богохульству как разновидности унижения человеческого достоинства верующих и оскорбления их религиозных чувств;</w:t>
      </w:r>
    </w:p>
    <w:p w:rsidR="002D7D36" w:rsidRPr="002D7D36" w:rsidRDefault="002D7D36" w:rsidP="002D7D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обращение с жалобой на автора богохульного или иного кощунственного материала, унизившего человеческое достоинство верующих и оскорбившего религиозные чувства, в саморегулируемые журналистские организации, в третейские организации;</w:t>
      </w:r>
    </w:p>
    <w:p w:rsidR="002D7D36" w:rsidRPr="002D7D36" w:rsidRDefault="002D7D36" w:rsidP="002D7D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обращение в установленном законом порядке к органам государственной власти для разрешения конфликта, а также для пресечения и наказания действий, направленных на осквернение религиозных символов и на оскорбление чувств верующих, если таковые носят противозаконный характер;</w:t>
      </w:r>
    </w:p>
    <w:p w:rsidR="002D7D36" w:rsidRPr="002D7D36" w:rsidRDefault="002D7D36" w:rsidP="002D7D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 xml:space="preserve">предание каноническим </w:t>
      </w:r>
      <w:proofErr w:type="spellStart"/>
      <w:r w:rsidRPr="002D7D36">
        <w:rPr>
          <w:rFonts w:ascii="Times New Roman" w:eastAsia="Times New Roman" w:hAnsi="Times New Roman" w:cs="Times New Roman"/>
          <w:color w:val="000000"/>
          <w:sz w:val="24"/>
          <w:szCs w:val="24"/>
          <w:lang w:eastAsia="ru-RU"/>
        </w:rPr>
        <w:t>прещениям</w:t>
      </w:r>
      <w:proofErr w:type="spellEnd"/>
      <w:r w:rsidRPr="002D7D36">
        <w:rPr>
          <w:rFonts w:ascii="Times New Roman" w:eastAsia="Times New Roman" w:hAnsi="Times New Roman" w:cs="Times New Roman"/>
          <w:color w:val="000000"/>
          <w:sz w:val="24"/>
          <w:szCs w:val="24"/>
          <w:lang w:eastAsia="ru-RU"/>
        </w:rPr>
        <w:t xml:space="preserve"> виновных в греховных деяниях, если они являются православными христианами.</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В случае раскаяния в грехе публичного богохульства или клеветы может применяться практика публичного же покаяния в светских или церковных СМИ.</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b/>
          <w:bCs/>
          <w:color w:val="000000"/>
          <w:sz w:val="24"/>
          <w:szCs w:val="24"/>
          <w:lang w:eastAsia="ru-RU"/>
        </w:rPr>
        <w:t>3.2. Противодействие клевете</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lastRenderedPageBreak/>
        <w:t>В случае клеветы, имевшей место в среде православных христиан, как клириков, так и мирян, разбирательство должно осуществляться церковными средствами в согласии с духовным опытом Православной Церкви по созиданию отношений братской любви. Сам Господь Иисус Христос наставляет Своих учеников, как следует поступать в подобных случаях </w:t>
      </w:r>
      <w:hyperlink r:id="rId18" w:tgtFrame="_blank" w:history="1">
        <w:r w:rsidRPr="002D7D36">
          <w:rPr>
            <w:rFonts w:ascii="Times New Roman" w:eastAsia="Times New Roman" w:hAnsi="Times New Roman" w:cs="Times New Roman"/>
            <w:color w:val="4F6462"/>
            <w:sz w:val="24"/>
            <w:szCs w:val="24"/>
            <w:u w:val="single"/>
            <w:lang w:eastAsia="ru-RU"/>
          </w:rPr>
          <w:t>(Мф. 18, 15-22)</w:t>
        </w:r>
      </w:hyperlink>
      <w:r w:rsidRPr="002D7D36">
        <w:rPr>
          <w:rFonts w:ascii="Times New Roman" w:eastAsia="Times New Roman" w:hAnsi="Times New Roman" w:cs="Times New Roman"/>
          <w:color w:val="000000"/>
          <w:sz w:val="24"/>
          <w:szCs w:val="24"/>
          <w:lang w:eastAsia="ru-RU"/>
        </w:rPr>
        <w:t>. Важный инструмент примирения и справедливости внутри православной общины ― основанное на каноническом праве церковное судопроизводство.</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Когда в СМИ, в публичных выступлениях или действиях распространяется клевета на Церковь и ее представителей, способы реагирования определяются уполномоченными Синодальными или епархиальными учреждениями. Исходя из тяжести совершенного деяния, масштабов вызванного им общественного резонанса и с учетом порядка, определенного в Основах социальной концепции Русской Православной Церкви, возможно осуществление следующих действий:</w:t>
      </w:r>
    </w:p>
    <w:p w:rsidR="002D7D36" w:rsidRPr="002D7D36" w:rsidRDefault="002D7D36" w:rsidP="002D7D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попытка вступить с соответствующим СМИ, журналистом, политическим, общественным или религиозным деятелем в переговоры с целью выяснения его позиции и проведения честной и открытой дискуссии: если не удается достигнуть понимания и примирения, необходимо прекратить сотрудничество с ними;</w:t>
      </w:r>
    </w:p>
    <w:p w:rsidR="002D7D36" w:rsidRPr="002D7D36" w:rsidRDefault="002D7D36" w:rsidP="002D7D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требование от редакции СМИ опровержения не соответствующих действительности и порочащих честь и достоинство Церкви и ее представителей сведений, которые были распространены в данном средстве массовой информации;</w:t>
      </w:r>
    </w:p>
    <w:p w:rsidR="002D7D36" w:rsidRPr="002D7D36" w:rsidRDefault="002D7D36" w:rsidP="002D7D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публикация материалов, опровергающих распространенные клеветнические сведения;</w:t>
      </w:r>
    </w:p>
    <w:p w:rsidR="002D7D36" w:rsidRPr="002D7D36" w:rsidRDefault="002D7D36" w:rsidP="002D7D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реализация верующим или православной организацией, в отношении которых в средстве массовой информации распространены сведения, не соответствующие действительности либо ущемляющие их права и законные интересы, своего установленного законом права на ответ (комментарий, реплику) в том же средстве массовой информации;</w:t>
      </w:r>
    </w:p>
    <w:p w:rsidR="002D7D36" w:rsidRPr="002D7D36" w:rsidRDefault="002D7D36" w:rsidP="002D7D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обращение с жалобой на автора клеветнического материала в саморегулируемые журналистские организации, в третейские организации;</w:t>
      </w:r>
    </w:p>
    <w:p w:rsidR="002D7D36" w:rsidRPr="002D7D36" w:rsidRDefault="002D7D36" w:rsidP="002D7D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подача физическим лицом в суд в рамках гражданского судопроизводства иска о защите чести и достоинства или подача православной организацией в суд в рамках гражданского судопроизводства иска о защите деловой репутации;</w:t>
      </w:r>
    </w:p>
    <w:p w:rsidR="002D7D36" w:rsidRPr="002D7D36" w:rsidRDefault="002D7D36" w:rsidP="002D7D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требование возбудить уголовное дело за клевету, оскорбление, а в случае распространения клеветнических сведений о неопределенном круге лиц по признаку отношения к православному христианству ― требование возбудить уголовное дело по факту возбуждения религиозной вражды и унижения человеческого достоинства по признаку отношения к религии, либо требование вынести предупреждение о недопустимости подобных действий;</w:t>
      </w:r>
    </w:p>
    <w:p w:rsidR="002D7D36" w:rsidRPr="002D7D36" w:rsidRDefault="002D7D36" w:rsidP="002D7D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 xml:space="preserve">предание каноническим </w:t>
      </w:r>
      <w:proofErr w:type="spellStart"/>
      <w:r w:rsidRPr="002D7D36">
        <w:rPr>
          <w:rFonts w:ascii="Times New Roman" w:eastAsia="Times New Roman" w:hAnsi="Times New Roman" w:cs="Times New Roman"/>
          <w:color w:val="000000"/>
          <w:sz w:val="24"/>
          <w:szCs w:val="24"/>
          <w:lang w:eastAsia="ru-RU"/>
        </w:rPr>
        <w:t>прещениям</w:t>
      </w:r>
      <w:proofErr w:type="spellEnd"/>
      <w:r w:rsidRPr="002D7D36">
        <w:rPr>
          <w:rFonts w:ascii="Times New Roman" w:eastAsia="Times New Roman" w:hAnsi="Times New Roman" w:cs="Times New Roman"/>
          <w:color w:val="000000"/>
          <w:sz w:val="24"/>
          <w:szCs w:val="24"/>
          <w:lang w:eastAsia="ru-RU"/>
        </w:rPr>
        <w:t xml:space="preserve"> виновных в клеветнических деяниях, если они являются православными христианами.</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Противостояние случаям богохульства и клеветы в публичной сфере может осуществляться клириками и мирянами Русской Православной Церкви, как по благословению священноначалия, так и по собственной инициативе, при этом они должны руководствоваться священными канонами и официально принятыми церковными документами.</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Церковь, вознося молитвы ко Господу, делает все возможное для того, чтобы страшный грех богохульства и клеветы не распространялся в жизни общества, не провоцировал гражданские нестроения и не отделял людей от Бога.</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lastRenderedPageBreak/>
        <w:t> </w:t>
      </w:r>
    </w:p>
    <w:p w:rsidR="002D7D36" w:rsidRPr="002D7D36" w:rsidRDefault="002D7D36" w:rsidP="002D7D36">
      <w:pPr>
        <w:shd w:val="clear" w:color="auto" w:fill="FFFFFF"/>
        <w:spacing w:after="0"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4"/>
          <w:szCs w:val="24"/>
          <w:lang w:eastAsia="ru-RU"/>
        </w:rPr>
        <w:t> </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b/>
          <w:bCs/>
          <w:color w:val="000000"/>
          <w:sz w:val="20"/>
          <w:szCs w:val="20"/>
          <w:lang w:eastAsia="ru-RU"/>
        </w:rPr>
        <w:t>*</w:t>
      </w:r>
    </w:p>
    <w:p w:rsidR="002D7D36" w:rsidRPr="002D7D36" w:rsidRDefault="002D7D36" w:rsidP="002D7D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0"/>
          <w:szCs w:val="20"/>
          <w:lang w:eastAsia="ru-RU"/>
        </w:rPr>
        <w:t xml:space="preserve">Первоначальный проект данного документа был составлен комиссией </w:t>
      </w:r>
      <w:proofErr w:type="spellStart"/>
      <w:r w:rsidRPr="002D7D36">
        <w:rPr>
          <w:rFonts w:ascii="Times New Roman" w:eastAsia="Times New Roman" w:hAnsi="Times New Roman" w:cs="Times New Roman"/>
          <w:color w:val="000000"/>
          <w:sz w:val="20"/>
          <w:szCs w:val="20"/>
          <w:lang w:eastAsia="ru-RU"/>
        </w:rPr>
        <w:t>Межсоборного</w:t>
      </w:r>
      <w:proofErr w:type="spellEnd"/>
      <w:r w:rsidRPr="002D7D36">
        <w:rPr>
          <w:rFonts w:ascii="Times New Roman" w:eastAsia="Times New Roman" w:hAnsi="Times New Roman" w:cs="Times New Roman"/>
          <w:color w:val="000000"/>
          <w:sz w:val="20"/>
          <w:szCs w:val="20"/>
          <w:lang w:eastAsia="ru-RU"/>
        </w:rPr>
        <w:t xml:space="preserve"> присутствия по вопросам информационной деятельности Церкви и отношений со СМИ в период с 29.01.2010 по 01.10.2010.</w:t>
      </w:r>
    </w:p>
    <w:p w:rsidR="002D7D36" w:rsidRPr="002D7D36" w:rsidRDefault="002D7D36" w:rsidP="002D7D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0"/>
          <w:szCs w:val="20"/>
          <w:lang w:eastAsia="ru-RU"/>
        </w:rPr>
        <w:t xml:space="preserve">16.12.2010 проект был рассмотрен и принят в первом чтении президиумом </w:t>
      </w:r>
      <w:proofErr w:type="spellStart"/>
      <w:r w:rsidRPr="002D7D36">
        <w:rPr>
          <w:rFonts w:ascii="Times New Roman" w:eastAsia="Times New Roman" w:hAnsi="Times New Roman" w:cs="Times New Roman"/>
          <w:color w:val="000000"/>
          <w:sz w:val="20"/>
          <w:szCs w:val="20"/>
          <w:lang w:eastAsia="ru-RU"/>
        </w:rPr>
        <w:t>Межсоборного</w:t>
      </w:r>
      <w:proofErr w:type="spellEnd"/>
      <w:r w:rsidRPr="002D7D36">
        <w:rPr>
          <w:rFonts w:ascii="Times New Roman" w:eastAsia="Times New Roman" w:hAnsi="Times New Roman" w:cs="Times New Roman"/>
          <w:color w:val="000000"/>
          <w:sz w:val="20"/>
          <w:szCs w:val="20"/>
          <w:lang w:eastAsia="ru-RU"/>
        </w:rPr>
        <w:t xml:space="preserve"> присутствия, после чего документ был направлен на отзыв в епархии и опубликован в сети Интернет для проведения общественной дискуссии.</w:t>
      </w:r>
    </w:p>
    <w:p w:rsidR="002D7D36" w:rsidRPr="002D7D36" w:rsidRDefault="002D7D36" w:rsidP="002D7D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0"/>
          <w:szCs w:val="20"/>
          <w:lang w:eastAsia="ru-RU"/>
        </w:rPr>
        <w:t>Проект был переработан редакционной комиссией под председательством Патриарха в ее заседаниях 25-27.01.2011 с учетом комментариев и предложений, поступивших из епархий или выраженных в ходе общественной дискуссии.</w:t>
      </w:r>
    </w:p>
    <w:p w:rsidR="002D7D36" w:rsidRPr="002D7D36" w:rsidRDefault="002D7D36" w:rsidP="002D7D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0"/>
          <w:szCs w:val="20"/>
          <w:lang w:eastAsia="ru-RU"/>
        </w:rPr>
        <w:t xml:space="preserve">Пленум </w:t>
      </w:r>
      <w:proofErr w:type="spellStart"/>
      <w:r w:rsidRPr="002D7D36">
        <w:rPr>
          <w:rFonts w:ascii="Times New Roman" w:eastAsia="Times New Roman" w:hAnsi="Times New Roman" w:cs="Times New Roman"/>
          <w:color w:val="000000"/>
          <w:sz w:val="20"/>
          <w:szCs w:val="20"/>
          <w:lang w:eastAsia="ru-RU"/>
        </w:rPr>
        <w:t>Межсоборного</w:t>
      </w:r>
      <w:proofErr w:type="spellEnd"/>
      <w:r w:rsidRPr="002D7D36">
        <w:rPr>
          <w:rFonts w:ascii="Times New Roman" w:eastAsia="Times New Roman" w:hAnsi="Times New Roman" w:cs="Times New Roman"/>
          <w:color w:val="000000"/>
          <w:sz w:val="20"/>
          <w:szCs w:val="20"/>
          <w:lang w:eastAsia="ru-RU"/>
        </w:rPr>
        <w:t xml:space="preserve"> присутствия, заседавший 28-29.01.2011 под председательством Патриарха, внес поправки в проект документа и постановил представить его на Священный Синод для последующего рассмотрения на Архиерейском Соборе.</w:t>
      </w:r>
    </w:p>
    <w:p w:rsidR="002D7D36" w:rsidRPr="002D7D36" w:rsidRDefault="002D7D36" w:rsidP="002D7D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0"/>
          <w:szCs w:val="20"/>
          <w:lang w:eastAsia="ru-RU"/>
        </w:rPr>
        <w:t>Священный Синод в своем заседании от 31.01.2011 определил включить документ в повестку дня Архиерейского Собора.</w:t>
      </w:r>
    </w:p>
    <w:p w:rsidR="002D7D36" w:rsidRPr="002D7D36" w:rsidRDefault="002D7D36" w:rsidP="002D7D3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color w:val="000000"/>
          <w:sz w:val="20"/>
          <w:szCs w:val="20"/>
          <w:lang w:eastAsia="ru-RU"/>
        </w:rPr>
        <w:t>04.02.2011 Освященный Архиерейский Собор, внеся поправки, принял документ.</w:t>
      </w:r>
    </w:p>
    <w:p w:rsidR="002D7D36" w:rsidRPr="002D7D36" w:rsidRDefault="002D7D36" w:rsidP="002D7D3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2D7D36">
        <w:rPr>
          <w:rFonts w:ascii="Times New Roman" w:eastAsia="Times New Roman" w:hAnsi="Times New Roman" w:cs="Times New Roman"/>
          <w:b/>
          <w:bCs/>
          <w:color w:val="000000"/>
          <w:sz w:val="20"/>
          <w:szCs w:val="20"/>
          <w:lang w:eastAsia="ru-RU"/>
        </w:rPr>
        <w:t>**</w:t>
      </w:r>
    </w:p>
    <w:p w:rsidR="00386F6F" w:rsidRDefault="00386F6F"/>
    <w:sectPr w:rsidR="00386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3840"/>
    <w:multiLevelType w:val="multilevel"/>
    <w:tmpl w:val="6A1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E2BF1"/>
    <w:multiLevelType w:val="multilevel"/>
    <w:tmpl w:val="0762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E1198"/>
    <w:multiLevelType w:val="multilevel"/>
    <w:tmpl w:val="4870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C3"/>
    <w:rsid w:val="002D7D36"/>
    <w:rsid w:val="00386F6F"/>
    <w:rsid w:val="00A7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F6F9A-2886-4C09-8C68-27A9A0DC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7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D36"/>
    <w:rPr>
      <w:rFonts w:ascii="Times New Roman" w:eastAsia="Times New Roman" w:hAnsi="Times New Roman" w:cs="Times New Roman"/>
      <w:b/>
      <w:bCs/>
      <w:kern w:val="36"/>
      <w:sz w:val="48"/>
      <w:szCs w:val="48"/>
      <w:lang w:eastAsia="ru-RU"/>
    </w:rPr>
  </w:style>
  <w:style w:type="paragraph" w:customStyle="1" w:styleId="text">
    <w:name w:val="text"/>
    <w:basedOn w:val="a"/>
    <w:rsid w:val="002D7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D7D36"/>
    <w:rPr>
      <w:i/>
      <w:iCs/>
    </w:rPr>
  </w:style>
  <w:style w:type="character" w:styleId="a4">
    <w:name w:val="Strong"/>
    <w:basedOn w:val="a0"/>
    <w:uiPriority w:val="22"/>
    <w:qFormat/>
    <w:rsid w:val="002D7D36"/>
    <w:rPr>
      <w:b/>
      <w:bCs/>
    </w:rPr>
  </w:style>
  <w:style w:type="character" w:customStyle="1" w:styleId="bgdatatitle">
    <w:name w:val="bg_data_title"/>
    <w:basedOn w:val="a0"/>
    <w:rsid w:val="002D7D36"/>
  </w:style>
  <w:style w:type="character" w:styleId="a5">
    <w:name w:val="Hyperlink"/>
    <w:basedOn w:val="a0"/>
    <w:uiPriority w:val="99"/>
    <w:semiHidden/>
    <w:unhideWhenUsed/>
    <w:rsid w:val="002D7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5318">
      <w:bodyDiv w:val="1"/>
      <w:marLeft w:val="0"/>
      <w:marRight w:val="0"/>
      <w:marTop w:val="0"/>
      <w:marBottom w:val="0"/>
      <w:divBdr>
        <w:top w:val="none" w:sz="0" w:space="0" w:color="auto"/>
        <w:left w:val="none" w:sz="0" w:space="0" w:color="auto"/>
        <w:bottom w:val="none" w:sz="0" w:space="0" w:color="auto"/>
        <w:right w:val="none" w:sz="0" w:space="0" w:color="auto"/>
      </w:divBdr>
      <w:divsChild>
        <w:div w:id="1083451002">
          <w:marLeft w:val="0"/>
          <w:marRight w:val="0"/>
          <w:marTop w:val="0"/>
          <w:marBottom w:val="0"/>
          <w:divBdr>
            <w:top w:val="none" w:sz="0" w:space="0" w:color="auto"/>
            <w:left w:val="none" w:sz="0" w:space="0" w:color="auto"/>
            <w:bottom w:val="none" w:sz="0" w:space="0" w:color="auto"/>
            <w:right w:val="none" w:sz="0" w:space="0" w:color="auto"/>
          </w:divBdr>
        </w:div>
        <w:div w:id="37954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Jn.10:33&amp;cr&amp;rus" TargetMode="External"/><Relationship Id="rId13" Type="http://schemas.openxmlformats.org/officeDocument/2006/relationships/hyperlink" Target="https://azbyka.ru/biblia/?2Tim.3:3&amp;cr&amp;rus" TargetMode="External"/><Relationship Id="rId18" Type="http://schemas.openxmlformats.org/officeDocument/2006/relationships/hyperlink" Target="https://azbyka.ru/biblia/?Mt.18:15-22&amp;cr&amp;rus" TargetMode="External"/><Relationship Id="rId3" Type="http://schemas.openxmlformats.org/officeDocument/2006/relationships/settings" Target="settings.xml"/><Relationship Id="rId7" Type="http://schemas.openxmlformats.org/officeDocument/2006/relationships/hyperlink" Target="https://azbyka.ru/biblia/?Lev.24:15&amp;cr&amp;rus" TargetMode="External"/><Relationship Id="rId12" Type="http://schemas.openxmlformats.org/officeDocument/2006/relationships/hyperlink" Target="https://azbyka.ru/biblia/?2Cor.12:20&amp;cr&amp;rus" TargetMode="External"/><Relationship Id="rId17" Type="http://schemas.openxmlformats.org/officeDocument/2006/relationships/hyperlink" Target="https://azbyka.ru/biblia/?Rom.2:24&amp;cr&amp;rus" TargetMode="External"/><Relationship Id="rId2" Type="http://schemas.openxmlformats.org/officeDocument/2006/relationships/styles" Target="styles.xml"/><Relationship Id="rId16" Type="http://schemas.openxmlformats.org/officeDocument/2006/relationships/hyperlink" Target="https://azbyka.ru/biblia/?1Pet.3:1-2&amp;cr&amp;r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zbyka.ru/biblia/?Act.17:28&amp;cr&amp;rus" TargetMode="External"/><Relationship Id="rId11" Type="http://schemas.openxmlformats.org/officeDocument/2006/relationships/hyperlink" Target="https://azbyka.ru/biblia/?Rom.1:30&amp;cr&amp;rus" TargetMode="External"/><Relationship Id="rId5" Type="http://schemas.openxmlformats.org/officeDocument/2006/relationships/hyperlink" Target="https://azbyka.ru/biblia/?Gen.1:27&amp;cr&amp;rus" TargetMode="External"/><Relationship Id="rId15" Type="http://schemas.openxmlformats.org/officeDocument/2006/relationships/hyperlink" Target="https://azbyka.ru/biblia/?1Tim.6:1&amp;cr&amp;rus" TargetMode="External"/><Relationship Id="rId10" Type="http://schemas.openxmlformats.org/officeDocument/2006/relationships/hyperlink" Target="https://azbyka.ru/biblia/?1Tim.3:15&amp;cr&amp;r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byka.ru/biblia/?1Tim.1:19&amp;cr&amp;rus" TargetMode="External"/><Relationship Id="rId14" Type="http://schemas.openxmlformats.org/officeDocument/2006/relationships/hyperlink" Target="https://azbyka.ru/biblia/?1Tim.1:20&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3079</Words>
  <Characters>17554</Characters>
  <Application>Microsoft Office Word</Application>
  <DocSecurity>0</DocSecurity>
  <Lines>146</Lines>
  <Paragraphs>41</Paragraphs>
  <ScaleCrop>false</ScaleCrop>
  <Company>SPecialiST RePack</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2020-02-24T11:46:00Z</dcterms:created>
  <dcterms:modified xsi:type="dcterms:W3CDTF">2020-02-24T11:46:00Z</dcterms:modified>
</cp:coreProperties>
</file>